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C5" w:rsidRPr="00D77D5D" w:rsidRDefault="00B679C5" w:rsidP="00B679C5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48"/>
          <w:szCs w:val="48"/>
          <w:lang w:eastAsia="pt-BR"/>
        </w:rPr>
      </w:pPr>
      <w:r w:rsidRPr="00D77D5D">
        <w:rPr>
          <w:rFonts w:ascii="Arial" w:hAnsi="Arial" w:cs="Arial"/>
          <w:b/>
          <w:sz w:val="48"/>
          <w:szCs w:val="48"/>
          <w:lang w:eastAsia="pt-BR"/>
        </w:rPr>
        <w:t xml:space="preserve">Arte Gótica </w:t>
      </w:r>
    </w:p>
    <w:p w:rsidR="00B679C5" w:rsidRDefault="00B679C5" w:rsidP="00B679C5">
      <w:pPr>
        <w:pStyle w:val="SemEspaamento"/>
        <w:rPr>
          <w:rFonts w:ascii="Arial" w:hAnsi="Arial" w:cs="Arial"/>
          <w:sz w:val="24"/>
          <w:szCs w:val="24"/>
          <w:lang w:val="pt-PT"/>
        </w:rPr>
      </w:pPr>
    </w:p>
    <w:p w:rsidR="00B679C5" w:rsidRPr="00435406" w:rsidRDefault="00B679C5" w:rsidP="00B679C5">
      <w:pPr>
        <w:pStyle w:val="SemEspaamen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35406">
        <w:rPr>
          <w:rFonts w:ascii="Arial" w:hAnsi="Arial" w:cs="Arial"/>
          <w:sz w:val="24"/>
          <w:szCs w:val="24"/>
          <w:lang w:val="pt-PT"/>
        </w:rPr>
        <w:t xml:space="preserve">Quando a nova estética se expande além das fronteiras francesas, a sua origem vai ser a base para a sua designação, </w:t>
      </w:r>
      <w:r w:rsidRPr="00435406">
        <w:rPr>
          <w:rFonts w:ascii="Arial" w:hAnsi="Arial" w:cs="Arial"/>
          <w:i/>
          <w:iCs/>
          <w:sz w:val="24"/>
          <w:szCs w:val="24"/>
          <w:lang w:val="pt-PT"/>
        </w:rPr>
        <w:t>art français</w:t>
      </w:r>
      <w:r w:rsidRPr="00435406">
        <w:rPr>
          <w:rFonts w:ascii="Arial" w:hAnsi="Arial" w:cs="Arial"/>
          <w:sz w:val="24"/>
          <w:szCs w:val="24"/>
          <w:lang w:val="pt-PT"/>
        </w:rPr>
        <w:t xml:space="preserve">, </w:t>
      </w:r>
      <w:r w:rsidRPr="00435406">
        <w:rPr>
          <w:rFonts w:ascii="Arial" w:hAnsi="Arial" w:cs="Arial"/>
          <w:i/>
          <w:iCs/>
          <w:sz w:val="24"/>
          <w:szCs w:val="24"/>
          <w:lang w:val="pt-PT"/>
        </w:rPr>
        <w:t>francigenum opus</w:t>
      </w:r>
      <w:r w:rsidRPr="00435406">
        <w:rPr>
          <w:rFonts w:ascii="Arial" w:hAnsi="Arial" w:cs="Arial"/>
          <w:sz w:val="24"/>
          <w:szCs w:val="24"/>
          <w:lang w:val="pt-PT"/>
        </w:rPr>
        <w:t xml:space="preserve"> (trabalho francês) ou </w:t>
      </w:r>
      <w:r w:rsidRPr="00435406">
        <w:rPr>
          <w:rFonts w:ascii="Arial" w:hAnsi="Arial" w:cs="Arial"/>
          <w:i/>
          <w:iCs/>
          <w:sz w:val="24"/>
          <w:szCs w:val="24"/>
          <w:lang w:val="pt-PT"/>
        </w:rPr>
        <w:t>opus modernum</w:t>
      </w:r>
      <w:r w:rsidRPr="00435406">
        <w:rPr>
          <w:rFonts w:ascii="Arial" w:hAnsi="Arial" w:cs="Arial"/>
          <w:sz w:val="24"/>
          <w:szCs w:val="24"/>
          <w:lang w:val="pt-PT"/>
        </w:rPr>
        <w:t xml:space="preserve"> (trabalho moderno). Mas vai ser só quando o Renascimento toma o lugar da linguagem anterior que os novos valores vão entrar em conflito com os ideais góticos e o termo actual nasce. Na Itália do século XVI , e sob a fascinação pela glória e cânones da </w:t>
      </w:r>
      <w:hyperlink r:id="rId5" w:tooltip="Antiguidade clássica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antiguidade clássica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, o termo </w:t>
      </w:r>
      <w:r w:rsidRPr="00435406">
        <w:rPr>
          <w:rFonts w:ascii="Arial" w:hAnsi="Arial" w:cs="Arial"/>
          <w:i/>
          <w:iCs/>
          <w:sz w:val="24"/>
          <w:szCs w:val="24"/>
          <w:lang w:val="pt-PT"/>
        </w:rPr>
        <w:t>gótico</w:t>
      </w:r>
      <w:r w:rsidRPr="00435406">
        <w:rPr>
          <w:rFonts w:ascii="Arial" w:hAnsi="Arial" w:cs="Arial"/>
          <w:sz w:val="24"/>
          <w:szCs w:val="24"/>
          <w:lang w:val="pt-PT"/>
        </w:rPr>
        <w:t xml:space="preserve"> vai ser referido pela primeira vez por </w:t>
      </w:r>
      <w:hyperlink r:id="rId6" w:tooltip="Giorgio Vasari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Giorgio Vasari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, considerado o fundador da </w:t>
      </w:r>
      <w:hyperlink r:id="rId7" w:tooltip="História da arte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história da arte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. Aos olhos deste autor e dos seus contemporâneos, a arte da Idade Média, especialmente no campo da arquitectura, é o oposto da perfeição, é o obscuro e o negativo, relacionando-a neste ponto com os </w:t>
      </w:r>
      <w:hyperlink r:id="rId8" w:tooltip="Godos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Godos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, povo que semeou a destruição na </w:t>
      </w:r>
      <w:hyperlink r:id="rId9" w:tooltip="Roma antiga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Roma antiga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 em </w:t>
      </w:r>
      <w:hyperlink r:id="rId10" w:tooltip="410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410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. Vasari cria assim o termo </w:t>
      </w:r>
      <w:r w:rsidRPr="00435406">
        <w:rPr>
          <w:rFonts w:ascii="Arial" w:hAnsi="Arial" w:cs="Arial"/>
          <w:i/>
          <w:iCs/>
          <w:sz w:val="24"/>
          <w:szCs w:val="24"/>
          <w:lang w:val="pt-PT"/>
        </w:rPr>
        <w:t>gótico</w:t>
      </w:r>
      <w:r w:rsidRPr="00435406">
        <w:rPr>
          <w:rFonts w:ascii="Arial" w:hAnsi="Arial" w:cs="Arial"/>
          <w:sz w:val="24"/>
          <w:szCs w:val="24"/>
          <w:lang w:val="pt-PT"/>
        </w:rPr>
        <w:t xml:space="preserve"> com fortes conotações pejorativas, designando um estilo somente digno de bárbaros e </w:t>
      </w:r>
      <w:hyperlink r:id="rId11" w:tooltip="Vândalos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vândalos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>, mas que nada tem a ver com os antigos povos germânicos (</w:t>
      </w:r>
      <w:hyperlink r:id="rId12" w:tooltip="Visigodos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visigodos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 e </w:t>
      </w:r>
      <w:hyperlink r:id="rId13" w:tooltip="Ostrogodos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ostrogodos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>).</w:t>
      </w:r>
    </w:p>
    <w:p w:rsidR="00B679C5" w:rsidRPr="00435406" w:rsidRDefault="00B679C5" w:rsidP="00B679C5">
      <w:pPr>
        <w:pStyle w:val="SemEspaamen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35406">
        <w:rPr>
          <w:rFonts w:ascii="Arial" w:hAnsi="Arial" w:cs="Arial"/>
          <w:sz w:val="24"/>
          <w:szCs w:val="24"/>
          <w:lang w:val="pt-PT"/>
        </w:rPr>
        <w:t xml:space="preserve">Somente alguns séculos mais tarde, durante o </w:t>
      </w:r>
      <w:hyperlink r:id="rId14" w:tooltip="Romantismo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romantismo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 nas primeiras décadas do </w:t>
      </w:r>
      <w:hyperlink r:id="rId15" w:tooltip="Século XIX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século XIX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, vai ser valorizada a filosofia estética do gótico. A arte volta-se novamente para o passado, mas agora para o período misterioso e desconhecido da Idade Média. </w:t>
      </w:r>
      <w:hyperlink r:id="rId16" w:tooltip="Goethe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Goethe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, também fascinado pela imponência das grandes catedrais góticas na </w:t>
      </w:r>
      <w:hyperlink r:id="rId17" w:tooltip="Alemanha" w:history="1">
        <w:r w:rsidRPr="00435406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pt-PT"/>
          </w:rPr>
          <w:t>Alemanha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>, vai acabar por ajudar ao impulso desta redescoberta da originalidade do período gótico, exprimindo as emoções que lhe são despertas ao admirar os gigantes edifícios de pedra.</w:t>
      </w:r>
    </w:p>
    <w:p w:rsidR="00B679C5" w:rsidRPr="00435406" w:rsidRDefault="00B679C5" w:rsidP="00B679C5">
      <w:pPr>
        <w:pStyle w:val="SemEspaamen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 w:rsidRPr="00435406">
        <w:rPr>
          <w:rFonts w:ascii="Arial" w:hAnsi="Arial" w:cs="Arial"/>
          <w:sz w:val="24"/>
          <w:szCs w:val="24"/>
          <w:lang w:val="pt-PT"/>
        </w:rPr>
        <w:t xml:space="preserve">Neste momento nasce o </w:t>
      </w:r>
      <w:hyperlink r:id="rId18" w:tooltip="Neogótico" w:history="1">
        <w:r w:rsidRPr="00435406">
          <w:rPr>
            <w:rStyle w:val="Hyperlink"/>
            <w:rFonts w:ascii="Arial" w:hAnsi="Arial" w:cs="Arial"/>
            <w:i/>
            <w:iCs/>
            <w:color w:val="auto"/>
            <w:sz w:val="24"/>
            <w:szCs w:val="24"/>
            <w:u w:val="none"/>
            <w:lang w:val="pt-PT"/>
          </w:rPr>
          <w:t>neogótico</w:t>
        </w:r>
      </w:hyperlink>
      <w:r w:rsidRPr="00435406">
        <w:rPr>
          <w:rFonts w:ascii="Arial" w:hAnsi="Arial" w:cs="Arial"/>
          <w:sz w:val="24"/>
          <w:szCs w:val="24"/>
          <w:lang w:val="pt-PT"/>
        </w:rPr>
        <w:t xml:space="preserve"> que define e expande o gosto pela utilização de elementos decorativos góticos e que reconhece pela primeira vez as diferenças artísticas que separam o estilo românico do gótico.</w:t>
      </w:r>
    </w:p>
    <w:p w:rsidR="00B679C5" w:rsidRPr="0098030F" w:rsidRDefault="00B679C5" w:rsidP="00B679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52E2B">
        <w:rPr>
          <w:rFonts w:ascii="Arial" w:hAnsi="Arial" w:cs="Arial"/>
          <w:sz w:val="24"/>
          <w:szCs w:val="24"/>
          <w:lang w:eastAsia="pt-BR"/>
        </w:rPr>
        <w:t> </w:t>
      </w:r>
      <w:r>
        <w:rPr>
          <w:rFonts w:ascii="Arial" w:hAnsi="Arial" w:cs="Arial"/>
          <w:sz w:val="24"/>
          <w:szCs w:val="24"/>
          <w:lang w:eastAsia="pt-BR"/>
        </w:rPr>
        <w:tab/>
      </w:r>
      <w:r w:rsidRPr="0098030F">
        <w:rPr>
          <w:rFonts w:ascii="Arial" w:hAnsi="Arial" w:cs="Arial"/>
          <w:color w:val="000000"/>
          <w:sz w:val="24"/>
          <w:szCs w:val="24"/>
          <w:lang w:eastAsia="pt-BR"/>
        </w:rPr>
        <w:t xml:space="preserve">No século XII, entre os anos 1150 e 1500, tem início uma economia fundamentada no comércio. Isso faz com que o centro da vida social se desloque do campo para a cidade e apareça a burguesia urbana. No começo do século XII, a arquitetura predominante ainda é a românica, mas já começaram a aparecer as primeiras mudanças que conduziram a uma revolução profunda na arte de projetar e construir grandes edifícios. </w:t>
      </w:r>
    </w:p>
    <w:p w:rsidR="00265898" w:rsidRDefault="00265898"/>
    <w:p w:rsidR="00825AC0" w:rsidRDefault="00825AC0"/>
    <w:p w:rsidR="00B679C5" w:rsidRDefault="00B679C5"/>
    <w:sectPr w:rsidR="00B679C5" w:rsidSect="00B67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7F17"/>
    <w:multiLevelType w:val="hybridMultilevel"/>
    <w:tmpl w:val="EFC02CE8"/>
    <w:lvl w:ilvl="0" w:tplc="CABC20C8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79C5"/>
    <w:rsid w:val="00131F3A"/>
    <w:rsid w:val="00265898"/>
    <w:rsid w:val="00373AA7"/>
    <w:rsid w:val="005A5798"/>
    <w:rsid w:val="00825AC0"/>
    <w:rsid w:val="00A737C1"/>
    <w:rsid w:val="00B6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79C5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B67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Godos" TargetMode="External"/><Relationship Id="rId13" Type="http://schemas.openxmlformats.org/officeDocument/2006/relationships/hyperlink" Target="http://pt.wikipedia.org/wiki/Ostrogodos" TargetMode="External"/><Relationship Id="rId18" Type="http://schemas.openxmlformats.org/officeDocument/2006/relationships/hyperlink" Target="http://pt.wikipedia.org/wiki/Neog%C3%B3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Hist%C3%B3ria_da_arte" TargetMode="External"/><Relationship Id="rId12" Type="http://schemas.openxmlformats.org/officeDocument/2006/relationships/hyperlink" Target="http://pt.wikipedia.org/wiki/Visigodos" TargetMode="External"/><Relationship Id="rId17" Type="http://schemas.openxmlformats.org/officeDocument/2006/relationships/hyperlink" Target="http://pt.wikipedia.org/wiki/Alemanha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Goeth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Giorgio_Vasari" TargetMode="External"/><Relationship Id="rId11" Type="http://schemas.openxmlformats.org/officeDocument/2006/relationships/hyperlink" Target="http://pt.wikipedia.org/wiki/V%C3%A2ndalos" TargetMode="External"/><Relationship Id="rId5" Type="http://schemas.openxmlformats.org/officeDocument/2006/relationships/hyperlink" Target="http://pt.wikipedia.org/wiki/Antiguidade_cl%C3%A1ssica" TargetMode="External"/><Relationship Id="rId15" Type="http://schemas.openxmlformats.org/officeDocument/2006/relationships/hyperlink" Target="http://pt.wikipedia.org/wiki/S%C3%A9culo_XIX" TargetMode="External"/><Relationship Id="rId10" Type="http://schemas.openxmlformats.org/officeDocument/2006/relationships/hyperlink" Target="http://pt.wikipedia.org/wiki/4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Roma_antiga" TargetMode="External"/><Relationship Id="rId14" Type="http://schemas.openxmlformats.org/officeDocument/2006/relationships/hyperlink" Target="http://pt.wikipedia.org/wiki/Romantism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Carminha</dc:creator>
  <cp:lastModifiedBy>Carminha</cp:lastModifiedBy>
  <cp:revision>1</cp:revision>
  <cp:lastPrinted>2015-08-12T14:19:00Z</cp:lastPrinted>
  <dcterms:created xsi:type="dcterms:W3CDTF">2015-08-12T13:39:00Z</dcterms:created>
  <dcterms:modified xsi:type="dcterms:W3CDTF">2015-08-12T14:19:00Z</dcterms:modified>
</cp:coreProperties>
</file>